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BB" w:rsidRDefault="009E61BB" w:rsidP="009E61BB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kern w:val="36"/>
          <w:sz w:val="32"/>
          <w:szCs w:val="32"/>
          <w:lang w:eastAsia="hu-HU"/>
        </w:rPr>
      </w:pPr>
      <w:r w:rsidRPr="009E61BB">
        <w:rPr>
          <w:rFonts w:ascii="Times New Roman" w:eastAsia="Times New Roman" w:hAnsi="Times New Roman" w:cs="Times New Roman"/>
          <w:b/>
          <w:bCs/>
          <w:iCs/>
          <w:spacing w:val="-5"/>
          <w:kern w:val="36"/>
          <w:sz w:val="32"/>
          <w:szCs w:val="32"/>
          <w:lang w:eastAsia="hu-HU"/>
        </w:rPr>
        <w:t>Tisztelt ásott, vagy fúrt kút tulajdonosok!</w:t>
      </w:r>
    </w:p>
    <w:p w:rsidR="009E61BB" w:rsidRDefault="009E61BB" w:rsidP="009E61BB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kern w:val="36"/>
          <w:sz w:val="32"/>
          <w:szCs w:val="32"/>
          <w:lang w:eastAsia="hu-HU"/>
        </w:rPr>
      </w:pPr>
    </w:p>
    <w:p w:rsidR="009E61BB" w:rsidRPr="009E61BB" w:rsidRDefault="009E61BB" w:rsidP="009E61BB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kern w:val="36"/>
          <w:sz w:val="24"/>
          <w:szCs w:val="24"/>
          <w:lang w:eastAsia="hu-HU"/>
        </w:rPr>
        <w:t xml:space="preserve">Az országgyűlés módosította a vízgazdálkodásról szóló 1995. évi LVII. törvény 29. § (7) bekezdését. </w:t>
      </w:r>
    </w:p>
    <w:p w:rsidR="009E61BB" w:rsidRPr="009E61BB" w:rsidRDefault="009E61BB" w:rsidP="009E61BB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</w:pPr>
    </w:p>
    <w:p w:rsidR="0056299F" w:rsidRPr="0056299F" w:rsidRDefault="00A10B1F" w:rsidP="0056299F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„</w:t>
      </w:r>
      <w:r w:rsidR="0056299F" w:rsidRPr="0056299F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29. §</w:t>
      </w:r>
      <w:hyperlink r:id="rId4" w:anchor="lbj199idf8a5" w:history="1">
        <w:r w:rsidR="0056299F" w:rsidRPr="0056299F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="0056299F" w:rsidRPr="0056299F"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  <w:t> </w:t>
      </w:r>
    </w:p>
    <w:p w:rsidR="0056299F" w:rsidRPr="0056299F" w:rsidRDefault="0056299F" w:rsidP="0056299F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</w:pPr>
      <w:r w:rsidRPr="0056299F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(7)</w:t>
      </w:r>
      <w:hyperlink r:id="rId5" w:anchor="lbj200idf8a5" w:history="1">
        <w:r w:rsidRPr="0056299F">
          <w:rPr>
            <w:rFonts w:ascii="Arial" w:eastAsia="Times New Roman" w:hAnsi="Arial" w:cs="Arial"/>
            <w:b/>
            <w:bCs/>
            <w:color w:val="005B92"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56299F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 xml:space="preserve"> Mentesül a vízgazdálkodási bírság megfizetése alól az a létesítő vagy üzemeltető, aki az egyes belügyi tárgyú és más kapcsolódó törvények módosításáról szóló 2018. évi CXXI. törvény (a továbbiakban: Vgtv.mód2.) hatálybalépését megelőzően engedély nélkül vagy engedélytől eltérően létesített vagy üzemeltet felszín alatti vízkivételt biztosító vízilétesítményt, ha a vízjogi fennmaradási engedélyezési eljárást </w:t>
      </w:r>
      <w:r w:rsidRPr="0056299F">
        <w:rPr>
          <w:rFonts w:ascii="Arial" w:eastAsia="Times New Roman" w:hAnsi="Arial" w:cs="Arial"/>
          <w:b/>
          <w:color w:val="474747"/>
          <w:sz w:val="27"/>
          <w:szCs w:val="27"/>
          <w:u w:val="single"/>
          <w:lang w:eastAsia="hu-HU"/>
        </w:rPr>
        <w:t>2020. december 31-ig</w:t>
      </w:r>
      <w:r w:rsidRPr="0056299F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 xml:space="preserve"> kérelmezi.</w:t>
      </w:r>
      <w:r w:rsidR="00A10B1F">
        <w:rPr>
          <w:rFonts w:ascii="Arial" w:eastAsia="Times New Roman" w:hAnsi="Arial" w:cs="Arial"/>
          <w:b/>
          <w:color w:val="474747"/>
          <w:sz w:val="27"/>
          <w:szCs w:val="27"/>
          <w:lang w:eastAsia="hu-HU"/>
        </w:rPr>
        <w:t>”</w:t>
      </w:r>
    </w:p>
    <w:p w:rsidR="00A10B1F" w:rsidRPr="00A10B1F" w:rsidRDefault="009E61BB" w:rsidP="0056299F">
      <w:pPr>
        <w:spacing w:before="240"/>
        <w:rPr>
          <w:sz w:val="24"/>
          <w:szCs w:val="24"/>
        </w:rPr>
      </w:pPr>
      <w:r w:rsidRPr="00A10B1F">
        <w:rPr>
          <w:sz w:val="24"/>
          <w:szCs w:val="24"/>
        </w:rPr>
        <w:t>A módosító törvény</w:t>
      </w:r>
      <w:r w:rsidR="00A10B1F" w:rsidRPr="00A10B1F">
        <w:rPr>
          <w:sz w:val="24"/>
          <w:szCs w:val="24"/>
        </w:rPr>
        <w:t xml:space="preserve"> száma és a módosító bekezdés:</w:t>
      </w:r>
      <w:r w:rsidR="0056299F" w:rsidRPr="00A10B1F">
        <w:rPr>
          <w:sz w:val="24"/>
          <w:szCs w:val="24"/>
        </w:rPr>
        <w:t xml:space="preserve"> 2018. évi CXXI Tv. </w:t>
      </w:r>
      <w:r w:rsidR="00A10B1F">
        <w:rPr>
          <w:sz w:val="24"/>
          <w:szCs w:val="24"/>
        </w:rPr>
        <w:t xml:space="preserve"> </w:t>
      </w:r>
      <w:r w:rsidR="0056299F" w:rsidRPr="00A10B1F">
        <w:rPr>
          <w:sz w:val="24"/>
          <w:szCs w:val="24"/>
        </w:rPr>
        <w:t>28. §</w:t>
      </w:r>
      <w:bookmarkStart w:id="0" w:name="_GoBack"/>
      <w:bookmarkEnd w:id="0"/>
    </w:p>
    <w:p w:rsidR="0056299F" w:rsidRDefault="00A10B1F" w:rsidP="0056299F">
      <w:pPr>
        <w:spacing w:before="240"/>
        <w:rPr>
          <w:sz w:val="24"/>
          <w:szCs w:val="24"/>
        </w:rPr>
      </w:pPr>
      <w:r w:rsidRPr="00A10B1F">
        <w:rPr>
          <w:sz w:val="24"/>
          <w:szCs w:val="24"/>
        </w:rPr>
        <w:t>H</w:t>
      </w:r>
      <w:r w:rsidR="0056299F" w:rsidRPr="00A10B1F">
        <w:rPr>
          <w:sz w:val="24"/>
          <w:szCs w:val="24"/>
        </w:rPr>
        <w:t>atályos 2018.12.21.</w:t>
      </w:r>
      <w:r>
        <w:rPr>
          <w:sz w:val="24"/>
          <w:szCs w:val="24"/>
        </w:rPr>
        <w:t>-től.</w:t>
      </w:r>
    </w:p>
    <w:p w:rsidR="00A10B1F" w:rsidRDefault="00A10B1F" w:rsidP="0056299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Várhatóan módosulnak majd a kutak bejelentésére vonatkozó részletes szabályok is.</w:t>
      </w:r>
    </w:p>
    <w:p w:rsidR="00A10B1F" w:rsidRPr="00A10B1F" w:rsidRDefault="00A10B1F" w:rsidP="0056299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10B1F">
        <w:rPr>
          <w:rFonts w:ascii="Times New Roman" w:hAnsi="Times New Roman" w:cs="Times New Roman"/>
          <w:b/>
          <w:sz w:val="28"/>
          <w:szCs w:val="28"/>
        </w:rPr>
        <w:t xml:space="preserve">Jelenleg a tulajdonosoknak teendőjük ez ügyben nincs. </w:t>
      </w:r>
    </w:p>
    <w:p w:rsidR="00A10B1F" w:rsidRDefault="00A10B1F" w:rsidP="0056299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új jogszabályok megjelennek a lakosságot tájékoztatni fogom.”</w:t>
      </w:r>
    </w:p>
    <w:p w:rsidR="00A10B1F" w:rsidRDefault="00A10B1F" w:rsidP="0056299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Aldebrő, Kápolna, Tófalu 2018. december 30.</w:t>
      </w:r>
    </w:p>
    <w:p w:rsidR="00A10B1F" w:rsidRDefault="00A10B1F" w:rsidP="0056299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10B1F" w:rsidRDefault="00A10B1F" w:rsidP="00A10B1F">
      <w:pPr>
        <w:spacing w:before="24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10B1F" w:rsidRDefault="00A10B1F" w:rsidP="00A10B1F">
      <w:pPr>
        <w:spacing w:before="240"/>
        <w:ind w:left="4536"/>
        <w:rPr>
          <w:rFonts w:ascii="Times New Roman" w:hAnsi="Times New Roman" w:cs="Times New Roman"/>
          <w:sz w:val="24"/>
          <w:szCs w:val="24"/>
        </w:rPr>
      </w:pPr>
    </w:p>
    <w:p w:rsidR="00A10B1F" w:rsidRDefault="00A10B1F" w:rsidP="00A10B1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 Imre</w:t>
      </w:r>
    </w:p>
    <w:p w:rsidR="00A10B1F" w:rsidRDefault="00A10B1F" w:rsidP="00A10B1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p w:rsidR="00A10B1F" w:rsidRPr="00A10B1F" w:rsidRDefault="00A10B1F" w:rsidP="0056299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10B1F" w:rsidRDefault="00A10B1F" w:rsidP="0056299F">
      <w:pPr>
        <w:spacing w:before="240"/>
      </w:pPr>
    </w:p>
    <w:sectPr w:rsidR="00A1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9F"/>
    <w:rsid w:val="0056299F"/>
    <w:rsid w:val="009E61BB"/>
    <w:rsid w:val="00A10B1F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36CD"/>
  <w15:chartTrackingRefBased/>
  <w15:docId w15:val="{09A7AA44-54C7-43B9-B55B-5D347DA9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62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6299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629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99500057.TV" TargetMode="External"/><Relationship Id="rId4" Type="http://schemas.openxmlformats.org/officeDocument/2006/relationships/hyperlink" Target="https://net.jogtar.hu/jogszabaly?docid=99500057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Gulyás Imre</dc:creator>
  <cp:keywords/>
  <dc:description/>
  <cp:lastModifiedBy>Gulyás Imre</cp:lastModifiedBy>
  <cp:revision>2</cp:revision>
  <dcterms:created xsi:type="dcterms:W3CDTF">2018-12-30T08:26:00Z</dcterms:created>
  <dcterms:modified xsi:type="dcterms:W3CDTF">2018-12-30T08:44:00Z</dcterms:modified>
</cp:coreProperties>
</file>